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072"/>
      </w:tblGrid>
      <w:tr w:rsidR="0076240E" w:rsidRPr="0076240E" w:rsidTr="0076240E">
        <w:tc>
          <w:tcPr>
            <w:tcW w:w="0" w:type="auto"/>
            <w:vAlign w:val="center"/>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rsidTr="0076240E">
        <w:tc>
          <w:tcPr>
            <w:tcW w:w="0" w:type="auto"/>
            <w:shd w:val="clear" w:color="auto" w:fill="EEEEEE"/>
            <w:hideMark/>
          </w:tcPr>
          <w:tbl>
            <w:tblPr>
              <w:tblW w:w="5000" w:type="pct"/>
              <w:jc w:val="center"/>
              <w:shd w:val="clear" w:color="auto" w:fill="FFFFFF"/>
              <w:tblCellMar>
                <w:left w:w="0" w:type="dxa"/>
                <w:right w:w="0" w:type="dxa"/>
              </w:tblCellMar>
              <w:tblLook w:val="04A0"/>
            </w:tblPr>
            <w:tblGrid>
              <w:gridCol w:w="9072"/>
            </w:tblGrid>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rPr>
                            <w:trHeight w:val="300"/>
                          </w:trPr>
                          <w:tc>
                            <w:tcPr>
                              <w:tcW w:w="0" w:type="auto"/>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tblCellMar>
                      <w:left w:w="0" w:type="dxa"/>
                      <w:right w:w="0" w:type="dxa"/>
                    </w:tblCellMar>
                    <w:tblLook w:val="04A0"/>
                  </w:tblPr>
                  <w:tblGrid>
                    <w:gridCol w:w="9072"/>
                  </w:tblGrid>
                  <w:tr w:rsidR="0076240E" w:rsidRPr="0076240E">
                    <w:tc>
                      <w:tcPr>
                        <w:tcW w:w="0" w:type="auto"/>
                        <w:vAlign w:val="center"/>
                        <w:hideMark/>
                      </w:tcPr>
                      <w:tbl>
                        <w:tblPr>
                          <w:tblpPr w:vertAnchor="text"/>
                          <w:tblW w:w="5000" w:type="pct"/>
                          <w:tblCellMar>
                            <w:left w:w="0" w:type="dxa"/>
                            <w:right w:w="0" w:type="dxa"/>
                          </w:tblCellMar>
                          <w:tblLook w:val="04A0"/>
                        </w:tblPr>
                        <w:tblGrid>
                          <w:gridCol w:w="9072"/>
                        </w:tblGrid>
                        <w:tr w:rsidR="0076240E" w:rsidRPr="0076240E" w:rsidTr="0076240E">
                          <w:tc>
                            <w:tcPr>
                              <w:tcW w:w="0" w:type="auto"/>
                              <w:tcMar>
                                <w:top w:w="136" w:type="dxa"/>
                                <w:left w:w="272" w:type="dxa"/>
                                <w:bottom w:w="136" w:type="dxa"/>
                                <w:right w:w="272" w:type="dxa"/>
                              </w:tcMar>
                              <w:hideMark/>
                            </w:tcPr>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21759B"/>
                                  <w:sz w:val="24"/>
                                  <w:szCs w:val="24"/>
                                  <w:lang w:eastAsia="pl-PL"/>
                                </w:rPr>
                                <w:drawing>
                                  <wp:inline distT="0" distB="0" distL="0" distR="0">
                                    <wp:extent cx="2855595" cy="474345"/>
                                    <wp:effectExtent l="19050" t="0" r="1905" b="0"/>
                                    <wp:docPr id="1" name="Obraz 1" descr="https://powietrze.malopolska.pl/wp-content/uploads/2018/03/LIFE-IP_Malopolska-1320x22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wietrze.malopolska.pl/wp-content/uploads/2018/03/LIFE-IP_Malopolska-1320x220.png">
                                              <a:hlinkClick r:id="rId5"/>
                                            </pic:cNvPr>
                                            <pic:cNvPicPr>
                                              <a:picLocks noChangeAspect="1" noChangeArrowheads="1"/>
                                            </pic:cNvPicPr>
                                          </pic:nvPicPr>
                                          <pic:blipFill>
                                            <a:blip r:embed="rId6" cstate="print"/>
                                            <a:srcRect/>
                                            <a:stretch>
                                              <a:fillRect/>
                                            </a:stretch>
                                          </pic:blipFill>
                                          <pic:spPr bwMode="auto">
                                            <a:xfrm>
                                              <a:off x="0" y="0"/>
                                              <a:ext cx="2855595" cy="474345"/>
                                            </a:xfrm>
                                            <a:prstGeom prst="rect">
                                              <a:avLst/>
                                            </a:prstGeom>
                                            <a:noFill/>
                                            <a:ln w="9525">
                                              <a:noFill/>
                                              <a:miter lim="800000"/>
                                              <a:headEnd/>
                                              <a:tailEnd/>
                                            </a:ln>
                                          </pic:spPr>
                                        </pic:pic>
                                      </a:graphicData>
                                    </a:graphic>
                                  </wp:inline>
                                </w:drawing>
                              </w:r>
                            </w:p>
                          </w:tc>
                        </w:tr>
                        <w:tr w:rsidR="0076240E" w:rsidRPr="0076240E">
                          <w:tc>
                            <w:tcPr>
                              <w:tcW w:w="0" w:type="auto"/>
                              <w:tcMar>
                                <w:top w:w="136" w:type="dxa"/>
                                <w:left w:w="272" w:type="dxa"/>
                                <w:bottom w:w="136" w:type="dxa"/>
                                <w:right w:w="272" w:type="dxa"/>
                              </w:tcMar>
                              <w:vAlign w:val="center"/>
                              <w:hideMark/>
                            </w:tcPr>
                            <w:p w:rsidR="0076240E" w:rsidRPr="0076240E" w:rsidRDefault="0076240E" w:rsidP="0076240E">
                              <w:pPr>
                                <w:spacing w:after="0" w:line="239" w:lineRule="atLeast"/>
                                <w:jc w:val="center"/>
                                <w:rPr>
                                  <w:rFonts w:ascii="Arial" w:eastAsia="Times New Roman" w:hAnsi="Arial" w:cs="Arial"/>
                                  <w:color w:val="222222"/>
                                  <w:sz w:val="15"/>
                                  <w:szCs w:val="15"/>
                                  <w:lang w:eastAsia="pl-PL"/>
                                </w:rPr>
                              </w:pPr>
                              <w:hyperlink r:id="rId7" w:history="1">
                                <w:r w:rsidRPr="0076240E">
                                  <w:rPr>
                                    <w:rFonts w:ascii="Arial" w:eastAsia="Times New Roman" w:hAnsi="Arial" w:cs="Arial"/>
                                    <w:color w:val="21759B"/>
                                    <w:sz w:val="15"/>
                                    <w:u w:val="single"/>
                                    <w:lang w:eastAsia="pl-PL"/>
                                  </w:rPr>
                                  <w:t>Otwórz w przeglądarce internetowej</w:t>
                                </w:r>
                              </w:hyperlink>
                              <w:r w:rsidRPr="0076240E">
                                <w:rPr>
                                  <w:rFonts w:ascii="Arial" w:eastAsia="Times New Roman" w:hAnsi="Arial" w:cs="Arial"/>
                                  <w:color w:val="222222"/>
                                  <w:sz w:val="15"/>
                                  <w:szCs w:val="15"/>
                                  <w:lang w:eastAsia="pl-PL"/>
                                </w:rPr>
                                <w:t xml:space="preserve"> </w:t>
                              </w:r>
                            </w:p>
                          </w:tc>
                        </w:tr>
                      </w:tbl>
                      <w:p w:rsidR="0076240E" w:rsidRPr="0076240E" w:rsidRDefault="0076240E" w:rsidP="0076240E">
                        <w:pPr>
                          <w:spacing w:after="0" w:line="240" w:lineRule="auto"/>
                          <w:jc w:val="center"/>
                          <w:textAlignment w:val="top"/>
                          <w:rPr>
                            <w:rFonts w:ascii="Times New Roman" w:eastAsia="Times New Roman" w:hAnsi="Times New Roman" w:cs="Times New Roman"/>
                            <w:sz w:val="2"/>
                            <w:szCs w:val="2"/>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rPr>
                            <w:trHeight w:val="600"/>
                          </w:trPr>
                          <w:tc>
                            <w:tcPr>
                              <w:tcW w:w="0" w:type="auto"/>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c>
                            <w:tcPr>
                              <w:tcW w:w="0" w:type="auto"/>
                              <w:tcMar>
                                <w:top w:w="136" w:type="dxa"/>
                                <w:left w:w="272" w:type="dxa"/>
                                <w:bottom w:w="136" w:type="dxa"/>
                                <w:right w:w="272" w:type="dxa"/>
                              </w:tcMar>
                              <w:hideMark/>
                            </w:tcPr>
                            <w:p w:rsidR="0076240E" w:rsidRPr="0076240E" w:rsidRDefault="0076240E" w:rsidP="0076240E">
                              <w:pPr>
                                <w:spacing w:after="122" w:line="652" w:lineRule="atLeast"/>
                                <w:jc w:val="center"/>
                                <w:outlineLvl w:val="0"/>
                                <w:rPr>
                                  <w:rFonts w:ascii="Trebuchet MS" w:eastAsia="Times New Roman" w:hAnsi="Trebuchet MS" w:cs="Times New Roman"/>
                                  <w:color w:val="111111"/>
                                  <w:kern w:val="36"/>
                                  <w:sz w:val="41"/>
                                  <w:szCs w:val="41"/>
                                  <w:lang w:eastAsia="pl-PL"/>
                                </w:rPr>
                              </w:pPr>
                              <w:r w:rsidRPr="0076240E">
                                <w:rPr>
                                  <w:rFonts w:ascii="Trebuchet MS" w:eastAsia="Times New Roman" w:hAnsi="Trebuchet MS" w:cs="Times New Roman"/>
                                  <w:color w:val="111111"/>
                                  <w:kern w:val="36"/>
                                  <w:sz w:val="41"/>
                                  <w:szCs w:val="41"/>
                                  <w:lang w:eastAsia="pl-PL"/>
                                </w:rPr>
                                <w:t>Ostrzeżenie 1 stopnia o zanieczyszczeniu powietrza dla miasta Krakowa, miasta Tarnowa, miasta Nowego Sącza, powiatu brzeskiego, powiatu chrzanowskiego, powiatu dąbrowskiego, powiatu gorlickiego, powiatu krakowskiego, powiatu limanowskiego, powiatu miechowskiego, powiatu myślenickiego, powiatu nowosądeckiego, powiatu olkuskiego, powiatu oświęcimskiego, powiatu proszowickiego, powiatu suskiego, powiatu tarnowskiego, powiatu wadowickiego</w:t>
                              </w:r>
                            </w:p>
                            <w:tbl>
                              <w:tblPr>
                                <w:tblW w:w="5000" w:type="pct"/>
                                <w:tblCellMar>
                                  <w:left w:w="0" w:type="dxa"/>
                                  <w:right w:w="0" w:type="dxa"/>
                                </w:tblCellMar>
                                <w:tblLook w:val="04A0"/>
                              </w:tblPr>
                              <w:tblGrid>
                                <w:gridCol w:w="8528"/>
                              </w:tblGrid>
                              <w:tr w:rsidR="0076240E" w:rsidRPr="0076240E">
                                <w:tc>
                                  <w:tcPr>
                                    <w:tcW w:w="0" w:type="auto"/>
                                    <w:vAlign w:val="center"/>
                                    <w:hideMark/>
                                  </w:tcPr>
                                  <w:p w:rsidR="0076240E" w:rsidRPr="0076240E" w:rsidRDefault="0076240E" w:rsidP="0076240E">
                                    <w:pPr>
                                      <w:spacing w:after="0" w:line="348" w:lineRule="atLeast"/>
                                      <w:rPr>
                                        <w:rFonts w:ascii="Arial" w:eastAsia="Times New Roman" w:hAnsi="Arial" w:cs="Arial"/>
                                        <w:color w:val="000000"/>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c>
                            <w:tcPr>
                              <w:tcW w:w="0" w:type="auto"/>
                              <w:tcMar>
                                <w:top w:w="136" w:type="dxa"/>
                                <w:left w:w="272" w:type="dxa"/>
                                <w:bottom w:w="136" w:type="dxa"/>
                                <w:right w:w="272" w:type="dxa"/>
                              </w:tcMar>
                              <w:hideMark/>
                            </w:tcPr>
                            <w:tbl>
                              <w:tblPr>
                                <w:tblW w:w="5000" w:type="pct"/>
                                <w:tblCellMar>
                                  <w:left w:w="0" w:type="dxa"/>
                                  <w:right w:w="0" w:type="dxa"/>
                                </w:tblCellMar>
                                <w:tblLook w:val="04A0"/>
                              </w:tblPr>
                              <w:tblGrid>
                                <w:gridCol w:w="8528"/>
                              </w:tblGrid>
                              <w:tr w:rsidR="0076240E" w:rsidRPr="0076240E">
                                <w:tc>
                                  <w:tcPr>
                                    <w:tcW w:w="0" w:type="auto"/>
                                    <w:vAlign w:val="center"/>
                                    <w:hideMark/>
                                  </w:tcPr>
                                  <w:p w:rsidR="0076240E" w:rsidRPr="0076240E" w:rsidRDefault="0076240E" w:rsidP="0076240E">
                                    <w:pPr>
                                      <w:spacing w:before="100" w:beforeAutospacing="1" w:after="100" w:afterAutospacing="1" w:line="348" w:lineRule="atLeast"/>
                                      <w:outlineLvl w:val="2"/>
                                      <w:rPr>
                                        <w:rFonts w:ascii="Arial" w:eastAsia="Times New Roman" w:hAnsi="Arial" w:cs="Arial"/>
                                        <w:b/>
                                        <w:bCs/>
                                        <w:color w:val="000000"/>
                                        <w:sz w:val="27"/>
                                        <w:szCs w:val="27"/>
                                        <w:lang w:eastAsia="pl-PL"/>
                                      </w:rPr>
                                    </w:pPr>
                                    <w:r w:rsidRPr="0076240E">
                                      <w:rPr>
                                        <w:rFonts w:ascii="Arial" w:eastAsia="Times New Roman" w:hAnsi="Arial" w:cs="Arial"/>
                                        <w:b/>
                                        <w:bCs/>
                                        <w:color w:val="000000"/>
                                        <w:sz w:val="27"/>
                                        <w:szCs w:val="27"/>
                                        <w:lang w:eastAsia="pl-PL"/>
                                      </w:rPr>
                                      <w:t>Obowiązuje w dniu 10.02.2021 od godz. 06.00 do 24.00</w:t>
                                    </w:r>
                                  </w:p>
                                  <w:p w:rsidR="0076240E" w:rsidRPr="0076240E" w:rsidRDefault="0076240E" w:rsidP="0076240E">
                                    <w:pPr>
                                      <w:spacing w:after="0" w:line="348" w:lineRule="atLeast"/>
                                      <w:rPr>
                                        <w:rFonts w:ascii="Arial" w:eastAsia="Times New Roman" w:hAnsi="Arial" w:cs="Arial"/>
                                        <w:color w:val="000000"/>
                                        <w:lang w:eastAsia="pl-PL"/>
                                      </w:rPr>
                                    </w:pPr>
                                  </w:p>
                                  <w:p w:rsidR="0076240E" w:rsidRPr="0076240E" w:rsidRDefault="0076240E" w:rsidP="0076240E">
                                    <w:p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 xml:space="preserve">Ostrzeżenie o ryzyku przekroczenia poziomu dopuszczalnego </w:t>
                                    </w:r>
                                    <w:r w:rsidRPr="0076240E">
                                      <w:rPr>
                                        <w:rFonts w:ascii="Arial" w:eastAsia="Times New Roman" w:hAnsi="Arial" w:cs="Arial"/>
                                        <w:b/>
                                        <w:bCs/>
                                        <w:color w:val="000000"/>
                                        <w:lang w:eastAsia="pl-PL"/>
                                      </w:rPr>
                                      <w:t>pyłu PM10</w:t>
                                    </w:r>
                                    <w:r w:rsidRPr="0076240E">
                                      <w:rPr>
                                        <w:rFonts w:ascii="Arial" w:eastAsia="Times New Roman" w:hAnsi="Arial" w:cs="Arial"/>
                                        <w:color w:val="000000"/>
                                        <w:lang w:eastAsia="pl-PL"/>
                                      </w:rPr>
                                      <w:t xml:space="preserve"> ze względu na zwiększoną emisję zanieczyszczeń oraz niekorzystne warunki meteorologiczne.</w:t>
                                    </w:r>
                                  </w:p>
                                  <w:p w:rsidR="0076240E" w:rsidRPr="0076240E" w:rsidRDefault="0076240E" w:rsidP="0076240E">
                                    <w:pPr>
                                      <w:spacing w:after="0" w:line="348" w:lineRule="atLeast"/>
                                      <w:rPr>
                                        <w:rFonts w:ascii="Arial" w:eastAsia="Times New Roman" w:hAnsi="Arial" w:cs="Arial"/>
                                        <w:color w:val="000000"/>
                                        <w:lang w:eastAsia="pl-PL"/>
                                      </w:rPr>
                                    </w:pPr>
                                  </w:p>
                                  <w:p w:rsidR="0076240E" w:rsidRPr="0076240E" w:rsidRDefault="0076240E" w:rsidP="0076240E">
                                    <w:pPr>
                                      <w:spacing w:before="100" w:beforeAutospacing="1" w:after="100" w:afterAutospacing="1" w:line="348" w:lineRule="atLeast"/>
                                      <w:outlineLvl w:val="1"/>
                                      <w:rPr>
                                        <w:rFonts w:ascii="Arial" w:eastAsia="Times New Roman" w:hAnsi="Arial" w:cs="Arial"/>
                                        <w:b/>
                                        <w:bCs/>
                                        <w:color w:val="000000"/>
                                        <w:sz w:val="36"/>
                                        <w:szCs w:val="36"/>
                                        <w:lang w:eastAsia="pl-PL"/>
                                      </w:rPr>
                                    </w:pPr>
                                    <w:r w:rsidRPr="0076240E">
                                      <w:rPr>
                                        <w:rFonts w:ascii="Arial" w:eastAsia="Times New Roman" w:hAnsi="Arial" w:cs="Arial"/>
                                        <w:b/>
                                        <w:bCs/>
                                        <w:color w:val="000000"/>
                                        <w:sz w:val="36"/>
                                        <w:szCs w:val="36"/>
                                        <w:lang w:eastAsia="pl-PL"/>
                                      </w:rPr>
                                      <w:t>Obowiązujące ograniczenia</w:t>
                                    </w:r>
                                  </w:p>
                                  <w:p w:rsidR="0076240E" w:rsidRPr="0076240E" w:rsidRDefault="0076240E" w:rsidP="0076240E">
                                    <w:p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b/>
                                        <w:bCs/>
                                        <w:color w:val="000000"/>
                                        <w:lang w:eastAsia="pl-PL"/>
                                      </w:rPr>
                                      <w:lastRenderedPageBreak/>
                                      <w:t>Obowiązuje zakaz eksploatacji kominków i ogrzewaczy pomieszczeń na węgiel lub drewno (kozy, piece kaflowe), jeżeli nie stanowią jedynego źródła ciepła.</w:t>
                                    </w:r>
                                  </w:p>
                                  <w:p w:rsidR="0076240E" w:rsidRPr="0076240E" w:rsidRDefault="0076240E" w:rsidP="0076240E">
                                    <w:pPr>
                                      <w:spacing w:after="240"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br/>
                                    </w:r>
                                    <w:r w:rsidRPr="0076240E">
                                      <w:rPr>
                                        <w:rFonts w:ascii="Arial" w:eastAsia="Times New Roman" w:hAnsi="Arial" w:cs="Arial"/>
                                        <w:color w:val="000000"/>
                                        <w:sz w:val="18"/>
                                        <w:szCs w:val="18"/>
                                        <w:lang w:eastAsia="pl-PL"/>
                                      </w:rPr>
                                      <w:t>* Na obszarze Krakowa zakaz używania wszystkich kominków i ogrzewaczy na węgiel i drewno obowiązuje przez cały rok.</w:t>
                                    </w:r>
                                    <w:r w:rsidRPr="0076240E">
                                      <w:rPr>
                                        <w:rFonts w:ascii="Arial" w:eastAsia="Times New Roman" w:hAnsi="Arial" w:cs="Arial"/>
                                        <w:color w:val="000000"/>
                                        <w:lang w:eastAsia="pl-PL"/>
                                      </w:rPr>
                                      <w:t xml:space="preserve"> </w:t>
                                    </w:r>
                                  </w:p>
                                  <w:p w:rsidR="0076240E" w:rsidRPr="0076240E" w:rsidRDefault="0076240E" w:rsidP="0076240E">
                                    <w:pPr>
                                      <w:spacing w:before="100" w:beforeAutospacing="1" w:after="100" w:afterAutospacing="1" w:line="348" w:lineRule="atLeast"/>
                                      <w:outlineLvl w:val="1"/>
                                      <w:rPr>
                                        <w:rFonts w:ascii="Arial" w:eastAsia="Times New Roman" w:hAnsi="Arial" w:cs="Arial"/>
                                        <w:b/>
                                        <w:bCs/>
                                        <w:color w:val="000000"/>
                                        <w:sz w:val="36"/>
                                        <w:szCs w:val="36"/>
                                        <w:lang w:eastAsia="pl-PL"/>
                                      </w:rPr>
                                    </w:pPr>
                                    <w:r w:rsidRPr="0076240E">
                                      <w:rPr>
                                        <w:rFonts w:ascii="Arial" w:eastAsia="Times New Roman" w:hAnsi="Arial" w:cs="Arial"/>
                                        <w:b/>
                                        <w:bCs/>
                                        <w:color w:val="000000"/>
                                        <w:sz w:val="36"/>
                                        <w:szCs w:val="36"/>
                                        <w:lang w:eastAsia="pl-PL"/>
                                      </w:rPr>
                                      <w:t>Zalecenia zdrowotne</w:t>
                                    </w:r>
                                  </w:p>
                                  <w:p w:rsidR="0076240E" w:rsidRPr="0076240E" w:rsidRDefault="0076240E" w:rsidP="0076240E">
                                    <w:pPr>
                                      <w:numPr>
                                        <w:ilvl w:val="0"/>
                                        <w:numId w:val="1"/>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Rozważ ograniczenie intensywnego wysiłku fizycznego na zewnątrz, jeśli odczuwasz pieczenie w oczach, kaszel lub ból gardła.</w:t>
                                    </w:r>
                                  </w:p>
                                  <w:p w:rsidR="0076240E" w:rsidRPr="0076240E" w:rsidRDefault="0076240E" w:rsidP="0076240E">
                                    <w:pPr>
                                      <w:numPr>
                                        <w:ilvl w:val="0"/>
                                        <w:numId w:val="1"/>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Ogranicz wietrzenie pomieszczeń.</w:t>
                                    </w:r>
                                  </w:p>
                                  <w:p w:rsidR="0076240E" w:rsidRPr="0076240E" w:rsidRDefault="0076240E" w:rsidP="0076240E">
                                    <w:pPr>
                                      <w:numPr>
                                        <w:ilvl w:val="0"/>
                                        <w:numId w:val="1"/>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Unikaj działań zwiększających zanieczyszczenie powietrza, np. korzystania z samochodu, używania dmuchaw do liści, rozpalania ognisk.</w:t>
                                    </w:r>
                                  </w:p>
                                  <w:p w:rsidR="0076240E" w:rsidRPr="0076240E" w:rsidRDefault="0076240E" w:rsidP="0076240E">
                                    <w:pPr>
                                      <w:numPr>
                                        <w:ilvl w:val="0"/>
                                        <w:numId w:val="1"/>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 xml:space="preserve">Śledź na bieżąco </w:t>
                                    </w:r>
                                    <w:hyperlink r:id="rId8" w:history="1">
                                      <w:r w:rsidRPr="0076240E">
                                        <w:rPr>
                                          <w:rFonts w:ascii="Arial" w:eastAsia="Times New Roman" w:hAnsi="Arial" w:cs="Arial"/>
                                          <w:color w:val="0000FF"/>
                                          <w:u w:val="single"/>
                                          <w:lang w:eastAsia="pl-PL"/>
                                        </w:rPr>
                                        <w:t>informacje o zanieczyszczeniu powietrza</w:t>
                                      </w:r>
                                    </w:hyperlink>
                                    <w:r w:rsidRPr="0076240E">
                                      <w:rPr>
                                        <w:rFonts w:ascii="Arial" w:eastAsia="Times New Roman" w:hAnsi="Arial" w:cs="Arial"/>
                                        <w:color w:val="000000"/>
                                        <w:lang w:eastAsia="pl-PL"/>
                                      </w:rPr>
                                      <w:t>.</w:t>
                                    </w:r>
                                  </w:p>
                                  <w:p w:rsidR="0076240E" w:rsidRPr="0076240E" w:rsidRDefault="0076240E" w:rsidP="0076240E">
                                    <w:pPr>
                                      <w:spacing w:after="0" w:line="348" w:lineRule="atLeast"/>
                                      <w:rPr>
                                        <w:rFonts w:ascii="Arial" w:eastAsia="Times New Roman" w:hAnsi="Arial" w:cs="Arial"/>
                                        <w:color w:val="000000"/>
                                        <w:lang w:eastAsia="pl-PL"/>
                                      </w:rPr>
                                    </w:pPr>
                                  </w:p>
                                  <w:p w:rsidR="0076240E" w:rsidRPr="0076240E" w:rsidRDefault="0076240E" w:rsidP="0076240E">
                                    <w:pPr>
                                      <w:spacing w:before="100" w:beforeAutospacing="1" w:after="100" w:afterAutospacing="1" w:line="348" w:lineRule="atLeast"/>
                                      <w:outlineLvl w:val="2"/>
                                      <w:rPr>
                                        <w:rFonts w:ascii="Arial" w:eastAsia="Times New Roman" w:hAnsi="Arial" w:cs="Arial"/>
                                        <w:b/>
                                        <w:bCs/>
                                        <w:color w:val="000000"/>
                                        <w:sz w:val="27"/>
                                        <w:szCs w:val="27"/>
                                        <w:lang w:eastAsia="pl-PL"/>
                                      </w:rPr>
                                    </w:pPr>
                                    <w:r w:rsidRPr="0076240E">
                                      <w:rPr>
                                        <w:rFonts w:ascii="Arial" w:eastAsia="Times New Roman" w:hAnsi="Arial" w:cs="Arial"/>
                                        <w:b/>
                                        <w:bCs/>
                                        <w:color w:val="000000"/>
                                        <w:sz w:val="27"/>
                                        <w:szCs w:val="27"/>
                                        <w:lang w:eastAsia="pl-PL"/>
                                      </w:rPr>
                                      <w:t>Dodatkowe zalecenia dla osób o większej wrażliwości na zanieczyszczenie powietrza</w:t>
                                    </w:r>
                                  </w:p>
                                  <w:p w:rsidR="0076240E" w:rsidRPr="0076240E" w:rsidRDefault="0076240E" w:rsidP="0076240E">
                                    <w:pPr>
                                      <w:spacing w:after="0" w:line="348" w:lineRule="atLeast"/>
                                      <w:rPr>
                                        <w:rFonts w:ascii="Arial" w:eastAsia="Times New Roman" w:hAnsi="Arial" w:cs="Arial"/>
                                        <w:color w:val="000000"/>
                                        <w:lang w:eastAsia="pl-PL"/>
                                      </w:rPr>
                                    </w:pPr>
                                    <w:r w:rsidRPr="0076240E">
                                      <w:rPr>
                                        <w:rFonts w:ascii="Arial" w:eastAsia="Times New Roman" w:hAnsi="Arial" w:cs="Arial"/>
                                        <w:color w:val="000000"/>
                                        <w:sz w:val="18"/>
                                        <w:szCs w:val="18"/>
                                        <w:lang w:eastAsia="pl-PL"/>
                                      </w:rPr>
                                      <w:t>(dzieci i młodzież, osoby starsze i w podeszłym wieku, osoby z zaburzeniami układu oddechowego lub krwionośnego, osoby zawodowo narażone na zapylenie oraz osoby palące papierosy i bierni palacze)</w:t>
                                    </w:r>
                                    <w:r w:rsidRPr="0076240E">
                                      <w:rPr>
                                        <w:rFonts w:ascii="Arial" w:eastAsia="Times New Roman" w:hAnsi="Arial" w:cs="Arial"/>
                                        <w:color w:val="000000"/>
                                        <w:lang w:eastAsia="pl-PL"/>
                                      </w:rPr>
                                      <w:t xml:space="preserve"> </w:t>
                                    </w:r>
                                  </w:p>
                                  <w:p w:rsidR="0076240E" w:rsidRPr="0076240E" w:rsidRDefault="0076240E" w:rsidP="0076240E">
                                    <w:pPr>
                                      <w:numPr>
                                        <w:ilvl w:val="0"/>
                                        <w:numId w:val="2"/>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Ogranicz intensywny wysiłek fizyczny na zewnątrz.</w:t>
                                    </w:r>
                                  </w:p>
                                  <w:p w:rsidR="0076240E" w:rsidRPr="0076240E" w:rsidRDefault="0076240E" w:rsidP="0076240E">
                                    <w:pPr>
                                      <w:numPr>
                                        <w:ilvl w:val="0"/>
                                        <w:numId w:val="2"/>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Nie zapominaj o normalnie przyjmowanych lekach.</w:t>
                                    </w:r>
                                  </w:p>
                                  <w:p w:rsidR="0076240E" w:rsidRPr="0076240E" w:rsidRDefault="0076240E" w:rsidP="0076240E">
                                    <w:pPr>
                                      <w:numPr>
                                        <w:ilvl w:val="0"/>
                                        <w:numId w:val="2"/>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Osoby z astmą mogą silniej odczuwać objawy (duszność, kaszel, świsty) i potrzebować swoich leków częściej niż normalnie.</w:t>
                                    </w:r>
                                  </w:p>
                                  <w:p w:rsidR="0076240E" w:rsidRPr="0076240E" w:rsidRDefault="0076240E" w:rsidP="0076240E">
                                    <w:pPr>
                                      <w:numPr>
                                        <w:ilvl w:val="0"/>
                                        <w:numId w:val="2"/>
                                      </w:num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t>W przypadku nasilenia objawów chorobowych zalecana jest konsultacja z lekarzem.</w:t>
                                    </w:r>
                                  </w:p>
                                  <w:p w:rsidR="0076240E" w:rsidRPr="0076240E" w:rsidRDefault="0076240E" w:rsidP="0076240E">
                                    <w:pPr>
                                      <w:spacing w:after="240" w:line="348" w:lineRule="atLeast"/>
                                      <w:rPr>
                                        <w:rFonts w:ascii="Arial" w:eastAsia="Times New Roman" w:hAnsi="Arial" w:cs="Arial"/>
                                        <w:color w:val="000000"/>
                                        <w:lang w:eastAsia="pl-PL"/>
                                      </w:rPr>
                                    </w:pPr>
                                  </w:p>
                                  <w:p w:rsidR="0076240E" w:rsidRPr="0076240E" w:rsidRDefault="0076240E" w:rsidP="0076240E">
                                    <w:pPr>
                                      <w:spacing w:before="100" w:beforeAutospacing="1" w:after="100" w:afterAutospacing="1" w:line="348" w:lineRule="atLeast"/>
                                      <w:rPr>
                                        <w:rFonts w:ascii="Arial" w:eastAsia="Times New Roman" w:hAnsi="Arial" w:cs="Arial"/>
                                        <w:color w:val="000000"/>
                                        <w:lang w:eastAsia="pl-PL"/>
                                      </w:rPr>
                                    </w:pPr>
                                    <w:r w:rsidRPr="0076240E">
                                      <w:rPr>
                                        <w:rFonts w:ascii="Arial" w:eastAsia="Times New Roman" w:hAnsi="Arial" w:cs="Arial"/>
                                        <w:b/>
                                        <w:bCs/>
                                        <w:color w:val="000000"/>
                                        <w:lang w:eastAsia="pl-PL"/>
                                      </w:rPr>
                                      <w:t>Władze gmin zobowiązane są do prowadzenia intensywnych kontroli, aby zapobiegać spalaniu odpadów.</w:t>
                                    </w:r>
                                  </w:p>
                                  <w:p w:rsidR="0076240E" w:rsidRPr="0076240E" w:rsidRDefault="0076240E" w:rsidP="0076240E">
                                    <w:pPr>
                                      <w:spacing w:after="240" w:line="348" w:lineRule="atLeast"/>
                                      <w:rPr>
                                        <w:rFonts w:ascii="Arial" w:eastAsia="Times New Roman" w:hAnsi="Arial" w:cs="Arial"/>
                                        <w:color w:val="000000"/>
                                        <w:lang w:eastAsia="pl-PL"/>
                                      </w:rPr>
                                    </w:pPr>
                                    <w:r w:rsidRPr="0076240E">
                                      <w:rPr>
                                        <w:rFonts w:ascii="Arial" w:eastAsia="Times New Roman" w:hAnsi="Arial" w:cs="Arial"/>
                                        <w:color w:val="000000"/>
                                        <w:lang w:eastAsia="pl-PL"/>
                                      </w:rPr>
                                      <w:br/>
                                    </w:r>
                                  </w:p>
                                  <w:p w:rsidR="0076240E" w:rsidRPr="0076240E" w:rsidRDefault="0076240E" w:rsidP="0076240E">
                                    <w:pPr>
                                      <w:spacing w:after="0" w:line="348" w:lineRule="atLeast"/>
                                      <w:rPr>
                                        <w:rFonts w:ascii="Arial" w:eastAsia="Times New Roman" w:hAnsi="Arial" w:cs="Arial"/>
                                        <w:color w:val="000000"/>
                                        <w:lang w:eastAsia="pl-PL"/>
                                      </w:rPr>
                                    </w:pPr>
                                    <w:r>
                                      <w:rPr>
                                        <w:rFonts w:ascii="Arial" w:eastAsia="Times New Roman" w:hAnsi="Arial" w:cs="Arial"/>
                                        <w:noProof/>
                                        <w:color w:val="000000"/>
                                        <w:lang w:eastAsia="pl-PL"/>
                                      </w:rPr>
                                      <w:lastRenderedPageBreak/>
                                      <w:drawing>
                                        <wp:inline distT="0" distB="0" distL="0" distR="0">
                                          <wp:extent cx="5909310" cy="4434205"/>
                                          <wp:effectExtent l="19050" t="0" r="0" b="0"/>
                                          <wp:docPr id="2" name="Obraz 2" descr="https://powietrze.malopolska.pl/wp-content/uploads/2020/11/Ostrzezenie_1_stop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wietrze.malopolska.pl/wp-content/uploads/2020/11/Ostrzezenie_1_stopnia.jpg"/>
                                                  <pic:cNvPicPr>
                                                    <a:picLocks noChangeAspect="1" noChangeArrowheads="1"/>
                                                  </pic:cNvPicPr>
                                                </pic:nvPicPr>
                                                <pic:blipFill>
                                                  <a:blip r:embed="rId9" cstate="print"/>
                                                  <a:srcRect/>
                                                  <a:stretch>
                                                    <a:fillRect/>
                                                  </a:stretch>
                                                </pic:blipFill>
                                                <pic:spPr bwMode="auto">
                                                  <a:xfrm>
                                                    <a:off x="0" y="0"/>
                                                    <a:ext cx="5909310" cy="4434205"/>
                                                  </a:xfrm>
                                                  <a:prstGeom prst="rect">
                                                    <a:avLst/>
                                                  </a:prstGeom>
                                                  <a:noFill/>
                                                  <a:ln w="9525">
                                                    <a:noFill/>
                                                    <a:miter lim="800000"/>
                                                    <a:headEnd/>
                                                    <a:tailEnd/>
                                                  </a:ln>
                                                </pic:spPr>
                                              </pic:pic>
                                            </a:graphicData>
                                          </a:graphic>
                                        </wp:inline>
                                      </w:drawing>
                                    </w: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rPr>
                            <w:trHeight w:val="1200"/>
                          </w:trPr>
                          <w:tc>
                            <w:tcPr>
                              <w:tcW w:w="0" w:type="auto"/>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c>
                            <w:tcPr>
                              <w:tcW w:w="0" w:type="auto"/>
                              <w:tcMar>
                                <w:top w:w="136" w:type="dxa"/>
                                <w:left w:w="272" w:type="dxa"/>
                                <w:bottom w:w="136" w:type="dxa"/>
                                <w:right w:w="272" w:type="dxa"/>
                              </w:tcMar>
                              <w:hideMark/>
                            </w:tcPr>
                            <w:p w:rsidR="0076240E" w:rsidRPr="0076240E" w:rsidRDefault="0076240E" w:rsidP="0076240E">
                              <w:pPr>
                                <w:spacing w:after="0" w:line="522" w:lineRule="atLeast"/>
                                <w:outlineLvl w:val="1"/>
                                <w:rPr>
                                  <w:rFonts w:ascii="Trebuchet MS" w:eastAsia="Times New Roman" w:hAnsi="Trebuchet MS" w:cs="Times New Roman"/>
                                  <w:color w:val="222222"/>
                                  <w:sz w:val="33"/>
                                  <w:szCs w:val="33"/>
                                  <w:lang w:eastAsia="pl-PL"/>
                                </w:rPr>
                              </w:pPr>
                              <w:r w:rsidRPr="0076240E">
                                <w:rPr>
                                  <w:rFonts w:ascii="Trebuchet MS" w:eastAsia="Times New Roman" w:hAnsi="Trebuchet MS" w:cs="Times New Roman"/>
                                  <w:color w:val="222222"/>
                                  <w:sz w:val="33"/>
                                  <w:szCs w:val="33"/>
                                  <w:lang w:eastAsia="pl-PL"/>
                                </w:rPr>
                                <w:t>Więcej informacji:</w:t>
                              </w: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c>
                            <w:tcPr>
                              <w:tcW w:w="0" w:type="auto"/>
                              <w:tcMar>
                                <w:top w:w="136" w:type="dxa"/>
                                <w:left w:w="272" w:type="dxa"/>
                                <w:bottom w:w="136" w:type="dxa"/>
                                <w:right w:w="272" w:type="dxa"/>
                              </w:tcMar>
                              <w:hideMark/>
                            </w:tcPr>
                            <w:p w:rsidR="0076240E" w:rsidRPr="0076240E" w:rsidRDefault="0076240E" w:rsidP="0076240E">
                              <w:pPr>
                                <w:numPr>
                                  <w:ilvl w:val="0"/>
                                  <w:numId w:val="3"/>
                                </w:numPr>
                                <w:spacing w:before="100" w:beforeAutospacing="1" w:after="136" w:line="348" w:lineRule="atLeast"/>
                                <w:rPr>
                                  <w:rFonts w:ascii="Arial" w:eastAsia="Times New Roman" w:hAnsi="Arial" w:cs="Arial"/>
                                  <w:color w:val="000000"/>
                                  <w:lang w:eastAsia="pl-PL"/>
                                </w:rPr>
                              </w:pPr>
                              <w:hyperlink r:id="rId10" w:history="1">
                                <w:r w:rsidRPr="0076240E">
                                  <w:rPr>
                                    <w:rFonts w:ascii="Arial" w:eastAsia="Times New Roman" w:hAnsi="Arial" w:cs="Arial"/>
                                    <w:color w:val="21759B"/>
                                    <w:u w:val="single"/>
                                    <w:lang w:eastAsia="pl-PL"/>
                                  </w:rPr>
                                  <w:t>Aktualna jakość powietrza w Małopolsce</w:t>
                                </w:r>
                              </w:hyperlink>
                            </w:p>
                            <w:p w:rsidR="0076240E" w:rsidRPr="0076240E" w:rsidRDefault="0076240E" w:rsidP="0076240E">
                              <w:pPr>
                                <w:numPr>
                                  <w:ilvl w:val="0"/>
                                  <w:numId w:val="3"/>
                                </w:numPr>
                                <w:spacing w:before="100" w:beforeAutospacing="1" w:after="136" w:line="348" w:lineRule="atLeast"/>
                                <w:rPr>
                                  <w:rFonts w:ascii="Arial" w:eastAsia="Times New Roman" w:hAnsi="Arial" w:cs="Arial"/>
                                  <w:color w:val="000000"/>
                                  <w:lang w:eastAsia="pl-PL"/>
                                </w:rPr>
                              </w:pPr>
                              <w:hyperlink r:id="rId11" w:history="1">
                                <w:r w:rsidRPr="0076240E">
                                  <w:rPr>
                                    <w:rFonts w:ascii="Arial" w:eastAsia="Times New Roman" w:hAnsi="Arial" w:cs="Arial"/>
                                    <w:color w:val="21759B"/>
                                    <w:u w:val="single"/>
                                    <w:lang w:eastAsia="pl-PL"/>
                                  </w:rPr>
                                  <w:t>Wpływ zanieczyszczenia powietrza na zdrowie</w:t>
                                </w:r>
                              </w:hyperlink>
                            </w:p>
                            <w:p w:rsidR="0076240E" w:rsidRPr="0076240E" w:rsidRDefault="0076240E" w:rsidP="0076240E">
                              <w:pPr>
                                <w:numPr>
                                  <w:ilvl w:val="0"/>
                                  <w:numId w:val="3"/>
                                </w:numPr>
                                <w:spacing w:before="100" w:beforeAutospacing="1" w:after="136" w:line="348" w:lineRule="atLeast"/>
                                <w:rPr>
                                  <w:rFonts w:ascii="Arial" w:eastAsia="Times New Roman" w:hAnsi="Arial" w:cs="Arial"/>
                                  <w:color w:val="000000"/>
                                  <w:lang w:eastAsia="pl-PL"/>
                                </w:rPr>
                              </w:pPr>
                              <w:hyperlink r:id="rId12" w:history="1">
                                <w:r w:rsidRPr="0076240E">
                                  <w:rPr>
                                    <w:rFonts w:ascii="Arial" w:eastAsia="Times New Roman" w:hAnsi="Arial" w:cs="Arial"/>
                                    <w:color w:val="21759B"/>
                                    <w:u w:val="single"/>
                                    <w:lang w:eastAsia="pl-PL"/>
                                  </w:rPr>
                                  <w:t xml:space="preserve">Wymagania uchwał </w:t>
                                </w:r>
                                <w:proofErr w:type="spellStart"/>
                                <w:r w:rsidRPr="0076240E">
                                  <w:rPr>
                                    <w:rFonts w:ascii="Arial" w:eastAsia="Times New Roman" w:hAnsi="Arial" w:cs="Arial"/>
                                    <w:color w:val="21759B"/>
                                    <w:u w:val="single"/>
                                    <w:lang w:eastAsia="pl-PL"/>
                                  </w:rPr>
                                  <w:t>antysmogowych</w:t>
                                </w:r>
                                <w:proofErr w:type="spellEnd"/>
                                <w:r w:rsidRPr="0076240E">
                                  <w:rPr>
                                    <w:rFonts w:ascii="Arial" w:eastAsia="Times New Roman" w:hAnsi="Arial" w:cs="Arial"/>
                                    <w:color w:val="21759B"/>
                                    <w:u w:val="single"/>
                                    <w:lang w:eastAsia="pl-PL"/>
                                  </w:rPr>
                                  <w:t xml:space="preserve"> obowiązujących w Małopolsce</w:t>
                                </w:r>
                              </w:hyperlink>
                            </w:p>
                            <w:p w:rsidR="0076240E" w:rsidRPr="0076240E" w:rsidRDefault="0076240E" w:rsidP="0076240E">
                              <w:pPr>
                                <w:numPr>
                                  <w:ilvl w:val="0"/>
                                  <w:numId w:val="3"/>
                                </w:numPr>
                                <w:spacing w:before="100" w:beforeAutospacing="1" w:after="136" w:line="348" w:lineRule="atLeast"/>
                                <w:rPr>
                                  <w:rFonts w:ascii="Arial" w:eastAsia="Times New Roman" w:hAnsi="Arial" w:cs="Arial"/>
                                  <w:color w:val="000000"/>
                                  <w:lang w:eastAsia="pl-PL"/>
                                </w:rPr>
                              </w:pPr>
                              <w:hyperlink r:id="rId13" w:history="1">
                                <w:r w:rsidRPr="0076240E">
                                  <w:rPr>
                                    <w:rFonts w:ascii="Arial" w:eastAsia="Times New Roman" w:hAnsi="Arial" w:cs="Arial"/>
                                    <w:color w:val="21759B"/>
                                    <w:u w:val="single"/>
                                    <w:lang w:eastAsia="pl-PL"/>
                                  </w:rPr>
                                  <w:t>Dostępne programy dofinansowania do wymiany ogrzewania, ocieplenia budynku i instalacji odnawialnych źródeł energii</w:t>
                                </w:r>
                              </w:hyperlink>
                            </w:p>
                          </w:tc>
                        </w:tr>
                        <w:tr w:rsidR="0076240E" w:rsidRPr="0076240E">
                          <w:tc>
                            <w:tcPr>
                              <w:tcW w:w="0" w:type="auto"/>
                              <w:tcMar>
                                <w:top w:w="136" w:type="dxa"/>
                                <w:left w:w="272" w:type="dxa"/>
                                <w:bottom w:w="136" w:type="dxa"/>
                                <w:right w:w="272" w:type="dxa"/>
                              </w:tcMar>
                              <w:hideMark/>
                            </w:tcPr>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21759B"/>
                                  <w:sz w:val="24"/>
                                  <w:szCs w:val="24"/>
                                  <w:lang w:eastAsia="pl-PL"/>
                                </w:rPr>
                                <w:drawing>
                                  <wp:inline distT="0" distB="0" distL="0" distR="0">
                                    <wp:extent cx="301625" cy="301625"/>
                                    <wp:effectExtent l="0" t="0" r="0" b="0"/>
                                    <wp:docPr id="3" name="Obraz 3" descr="websi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
                                              <a:hlinkClick r:id="rId14"/>
                                            </pic:cNvPr>
                                            <pic:cNvPicPr>
                                              <a:picLocks noChangeAspect="1" noChangeArrowheads="1"/>
                                            </pic:cNvPicPr>
                                          </pic:nvPicPr>
                                          <pic:blipFill>
                                            <a:blip r:embed="rId15" cstate="print"/>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76240E">
                                <w:rPr>
                                  <w:rFonts w:ascii="Times New Roman" w:eastAsia="Times New Roman" w:hAnsi="Times New Roman" w:cs="Times New Roman"/>
                                  <w:sz w:val="24"/>
                                  <w:szCs w:val="24"/>
                                  <w:lang w:eastAsia="pl-PL"/>
                                </w:rPr>
                                <w:t> </w:t>
                              </w:r>
                              <w:r>
                                <w:rPr>
                                  <w:rFonts w:ascii="Times New Roman" w:eastAsia="Times New Roman" w:hAnsi="Times New Roman" w:cs="Times New Roman"/>
                                  <w:noProof/>
                                  <w:color w:val="21759B"/>
                                  <w:sz w:val="24"/>
                                  <w:szCs w:val="24"/>
                                  <w:lang w:eastAsia="pl-PL"/>
                                </w:rPr>
                                <w:drawing>
                                  <wp:inline distT="0" distB="0" distL="0" distR="0">
                                    <wp:extent cx="301625" cy="301625"/>
                                    <wp:effectExtent l="0" t="0" r="0" b="0"/>
                                    <wp:docPr id="4" name="Obraz 4"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a:hlinkClick r:id="rId16"/>
                                            </pic:cNvPr>
                                            <pic:cNvPicPr>
                                              <a:picLocks noChangeAspect="1" noChangeArrowheads="1"/>
                                            </pic:cNvPicPr>
                                          </pic:nvPicPr>
                                          <pic:blipFill>
                                            <a:blip r:embed="rId17" cstate="print"/>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76240E">
                                <w:rPr>
                                  <w:rFonts w:ascii="Times New Roman" w:eastAsia="Times New Roman" w:hAnsi="Times New Roman" w:cs="Times New Roman"/>
                                  <w:sz w:val="24"/>
                                  <w:szCs w:val="24"/>
                                  <w:lang w:eastAsia="pl-PL"/>
                                </w:rPr>
                                <w:t xml:space="preserve">  </w:t>
                              </w: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c>
                            <w:tcPr>
                              <w:tcW w:w="0" w:type="auto"/>
                              <w:tcMar>
                                <w:top w:w="102" w:type="dxa"/>
                                <w:left w:w="272" w:type="dxa"/>
                                <w:bottom w:w="102" w:type="dxa"/>
                                <w:right w:w="272" w:type="dxa"/>
                              </w:tcMar>
                              <w:hideMark/>
                            </w:tcPr>
                            <w:tbl>
                              <w:tblPr>
                                <w:tblW w:w="5000" w:type="pct"/>
                                <w:tblCellMar>
                                  <w:left w:w="0" w:type="dxa"/>
                                  <w:right w:w="0" w:type="dxa"/>
                                </w:tblCellMar>
                                <w:tblLook w:val="04A0"/>
                              </w:tblPr>
                              <w:tblGrid>
                                <w:gridCol w:w="8528"/>
                              </w:tblGrid>
                              <w:tr w:rsidR="0076240E" w:rsidRPr="0076240E">
                                <w:tc>
                                  <w:tcPr>
                                    <w:tcW w:w="0" w:type="auto"/>
                                    <w:tcBorders>
                                      <w:top w:val="single" w:sz="12" w:space="0" w:color="AAAAAA"/>
                                    </w:tcBorders>
                                    <w:vAlign w:val="center"/>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r w:rsidR="0076240E" w:rsidRPr="0076240E">
              <w:trPr>
                <w:jc w:val="center"/>
              </w:trPr>
              <w:tc>
                <w:tcPr>
                  <w:tcW w:w="0" w:type="auto"/>
                  <w:shd w:val="clear" w:color="auto" w:fill="FFFFFF"/>
                  <w:vAlign w:val="center"/>
                  <w:hideMark/>
                </w:tcPr>
                <w:tbl>
                  <w:tblPr>
                    <w:tblW w:w="5000" w:type="pct"/>
                    <w:jc w:val="center"/>
                    <w:tblCellMar>
                      <w:left w:w="0" w:type="dxa"/>
                      <w:right w:w="0" w:type="dxa"/>
                    </w:tblCellMar>
                    <w:tblLook w:val="04A0"/>
                  </w:tblPr>
                  <w:tblGrid>
                    <w:gridCol w:w="9072"/>
                  </w:tblGrid>
                  <w:tr w:rsidR="0076240E" w:rsidRPr="0076240E">
                    <w:trPr>
                      <w:jc w:val="center"/>
                    </w:trPr>
                    <w:tc>
                      <w:tcPr>
                        <w:tcW w:w="0" w:type="auto"/>
                        <w:vAlign w:val="center"/>
                        <w:hideMark/>
                      </w:tcPr>
                      <w:tbl>
                        <w:tblPr>
                          <w:tblW w:w="5000" w:type="pct"/>
                          <w:tblCellMar>
                            <w:left w:w="0" w:type="dxa"/>
                            <w:right w:w="0" w:type="dxa"/>
                          </w:tblCellMar>
                          <w:tblLook w:val="04A0"/>
                        </w:tblPr>
                        <w:tblGrid>
                          <w:gridCol w:w="9072"/>
                        </w:tblGrid>
                        <w:tr w:rsidR="0076240E" w:rsidRPr="0076240E">
                          <w:trPr>
                            <w:trHeight w:val="300"/>
                          </w:trPr>
                          <w:tc>
                            <w:tcPr>
                              <w:tcW w:w="0" w:type="auto"/>
                              <w:hideMark/>
                            </w:tcPr>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c>
                            <w:tcPr>
                              <w:tcW w:w="0" w:type="auto"/>
                              <w:tcMar>
                                <w:top w:w="136" w:type="dxa"/>
                                <w:left w:w="272" w:type="dxa"/>
                                <w:bottom w:w="136" w:type="dxa"/>
                                <w:right w:w="272" w:type="dxa"/>
                              </w:tcMar>
                              <w:hideMark/>
                            </w:tcPr>
                            <w:tbl>
                              <w:tblPr>
                                <w:tblW w:w="5000" w:type="pct"/>
                                <w:tblCellMar>
                                  <w:left w:w="0" w:type="dxa"/>
                                  <w:right w:w="0" w:type="dxa"/>
                                </w:tblCellMar>
                                <w:tblLook w:val="04A0"/>
                              </w:tblPr>
                              <w:tblGrid>
                                <w:gridCol w:w="8528"/>
                              </w:tblGrid>
                              <w:tr w:rsidR="0076240E" w:rsidRPr="0076240E">
                                <w:tc>
                                  <w:tcPr>
                                    <w:tcW w:w="0" w:type="auto"/>
                                    <w:vAlign w:val="center"/>
                                    <w:hideMark/>
                                  </w:tcPr>
                                  <w:p w:rsidR="0076240E" w:rsidRPr="0076240E" w:rsidRDefault="0076240E" w:rsidP="0076240E">
                                    <w:pPr>
                                      <w:spacing w:after="0" w:line="348" w:lineRule="atLeast"/>
                                      <w:jc w:val="center"/>
                                      <w:rPr>
                                        <w:rFonts w:ascii="Arial" w:eastAsia="Times New Roman" w:hAnsi="Arial" w:cs="Arial"/>
                                        <w:color w:val="000000"/>
                                        <w:lang w:eastAsia="pl-PL"/>
                                      </w:rPr>
                                    </w:pPr>
                                    <w:hyperlink r:id="rId18" w:tgtFrame="_blank" w:history="1">
                                      <w:r w:rsidRPr="0076240E">
                                        <w:rPr>
                                          <w:rFonts w:ascii="Arial" w:eastAsia="Times New Roman" w:hAnsi="Arial" w:cs="Arial"/>
                                          <w:color w:val="21759B"/>
                                          <w:u w:val="single"/>
                                          <w:lang w:eastAsia="pl-PL"/>
                                        </w:rPr>
                                        <w:t>Kliknij, by zmienić powiat, dla którego otrzymujesz ostrzeżenia</w:t>
                                      </w:r>
                                    </w:hyperlink>
                                    <w:r w:rsidRPr="0076240E">
                                      <w:rPr>
                                        <w:rFonts w:ascii="Arial" w:eastAsia="Times New Roman" w:hAnsi="Arial" w:cs="Arial"/>
                                        <w:color w:val="000000"/>
                                        <w:lang w:eastAsia="pl-PL"/>
                                      </w:rPr>
                                      <w:t xml:space="preserve"> </w:t>
                                    </w: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r w:rsidR="0076240E" w:rsidRPr="0076240E">
                          <w:tc>
                            <w:tcPr>
                              <w:tcW w:w="0" w:type="auto"/>
                              <w:tcMar>
                                <w:top w:w="136" w:type="dxa"/>
                                <w:left w:w="272" w:type="dxa"/>
                                <w:bottom w:w="136" w:type="dxa"/>
                                <w:right w:w="272" w:type="dxa"/>
                              </w:tcMar>
                              <w:vAlign w:val="center"/>
                              <w:hideMark/>
                            </w:tcPr>
                            <w:p w:rsidR="0076240E" w:rsidRPr="0076240E" w:rsidRDefault="0076240E" w:rsidP="0076240E">
                              <w:pPr>
                                <w:spacing w:after="0" w:line="261" w:lineRule="atLeast"/>
                                <w:jc w:val="center"/>
                                <w:rPr>
                                  <w:rFonts w:ascii="Arial" w:eastAsia="Times New Roman" w:hAnsi="Arial" w:cs="Arial"/>
                                  <w:color w:val="222222"/>
                                  <w:sz w:val="16"/>
                                  <w:szCs w:val="16"/>
                                  <w:lang w:eastAsia="pl-PL"/>
                                </w:rPr>
                              </w:pPr>
                              <w:r w:rsidRPr="0076240E">
                                <w:rPr>
                                  <w:rFonts w:ascii="Arial" w:eastAsia="Times New Roman" w:hAnsi="Arial" w:cs="Arial"/>
                                  <w:color w:val="222222"/>
                                  <w:sz w:val="16"/>
                                  <w:szCs w:val="16"/>
                                  <w:lang w:eastAsia="pl-PL"/>
                                </w:rPr>
                                <w:lastRenderedPageBreak/>
                                <w:t>Jeśli nie chcesz otrzymywać naszych wiadomości: </w:t>
                              </w:r>
                              <w:hyperlink r:id="rId19" w:history="1">
                                <w:r w:rsidRPr="0076240E">
                                  <w:rPr>
                                    <w:rFonts w:ascii="Arial" w:eastAsia="Times New Roman" w:hAnsi="Arial" w:cs="Arial"/>
                                    <w:color w:val="6CB7D4"/>
                                    <w:sz w:val="16"/>
                                    <w:u w:val="single"/>
                                    <w:lang w:eastAsia="pl-PL"/>
                                  </w:rPr>
                                  <w:t>Usuń z wszystkich list</w:t>
                                </w:r>
                              </w:hyperlink>
                              <w:r w:rsidRPr="0076240E">
                                <w:rPr>
                                  <w:rFonts w:ascii="Arial" w:eastAsia="Times New Roman" w:hAnsi="Arial" w:cs="Arial"/>
                                  <w:color w:val="222222"/>
                                  <w:sz w:val="16"/>
                                  <w:szCs w:val="16"/>
                                  <w:lang w:eastAsia="pl-PL"/>
                                </w:rPr>
                                <w:t xml:space="preserve"> lub </w:t>
                              </w:r>
                              <w:hyperlink r:id="rId20" w:tgtFrame="_blank" w:history="1">
                                <w:r w:rsidRPr="0076240E">
                                  <w:rPr>
                                    <w:rFonts w:ascii="Arial" w:eastAsia="Times New Roman" w:hAnsi="Arial" w:cs="Arial"/>
                                    <w:color w:val="6CB7D4"/>
                                    <w:sz w:val="16"/>
                                    <w:u w:val="single"/>
                                    <w:lang w:eastAsia="pl-PL"/>
                                  </w:rPr>
                                  <w:t>Zmień ustawienia list</w:t>
                                </w:r>
                              </w:hyperlink>
                              <w:r w:rsidRPr="0076240E">
                                <w:rPr>
                                  <w:rFonts w:ascii="Arial" w:eastAsia="Times New Roman" w:hAnsi="Arial" w:cs="Arial"/>
                                  <w:color w:val="222222"/>
                                  <w:sz w:val="16"/>
                                  <w:szCs w:val="16"/>
                                  <w:lang w:eastAsia="pl-PL"/>
                                </w:rPr>
                                <w:t>. </w:t>
                              </w:r>
                              <w:r w:rsidRPr="0076240E">
                                <w:rPr>
                                  <w:rFonts w:ascii="Arial" w:eastAsia="Times New Roman" w:hAnsi="Arial" w:cs="Arial"/>
                                  <w:color w:val="222222"/>
                                  <w:sz w:val="16"/>
                                  <w:szCs w:val="16"/>
                                  <w:lang w:eastAsia="pl-PL"/>
                                </w:rPr>
                                <w:br/>
                                <w:t xml:space="preserve">Wiadomość wysłana automatycznie, prosimy na nią nie odpowiadać. </w:t>
                              </w:r>
                            </w:p>
                          </w:tc>
                        </w:tr>
                      </w:tbl>
                      <w:p w:rsidR="0076240E" w:rsidRPr="0076240E" w:rsidRDefault="0076240E" w:rsidP="0076240E">
                        <w:pPr>
                          <w:spacing w:after="0" w:line="240" w:lineRule="auto"/>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bl>
          <w:p w:rsidR="0076240E" w:rsidRPr="0076240E" w:rsidRDefault="0076240E" w:rsidP="0076240E">
            <w:pPr>
              <w:spacing w:after="0" w:line="240" w:lineRule="auto"/>
              <w:jc w:val="center"/>
              <w:rPr>
                <w:rFonts w:ascii="Times New Roman" w:eastAsia="Times New Roman" w:hAnsi="Times New Roman" w:cs="Times New Roman"/>
                <w:sz w:val="24"/>
                <w:szCs w:val="24"/>
                <w:lang w:eastAsia="pl-PL"/>
              </w:rPr>
            </w:pPr>
          </w:p>
        </w:tc>
      </w:tr>
    </w:tbl>
    <w:p w:rsidR="00D354B6" w:rsidRDefault="0076240E">
      <w:r>
        <w:rPr>
          <w:rFonts w:ascii="Times New Roman" w:eastAsia="Times New Roman" w:hAnsi="Times New Roman" w:cs="Times New Roman"/>
          <w:noProof/>
          <w:sz w:val="24"/>
          <w:szCs w:val="24"/>
          <w:lang w:eastAsia="pl-PL"/>
        </w:rPr>
        <w:lastRenderedPageBreak/>
        <w:drawing>
          <wp:inline distT="0" distB="0" distL="0" distR="0">
            <wp:extent cx="8890" cy="8890"/>
            <wp:effectExtent l="0" t="0" r="0" b="0"/>
            <wp:docPr id="5" name="Obraz 5" descr="https://powietrze.malopolska.pl?mailpoet_router&amp;endpoint=track&amp;action=open&amp;data=WyI4NzAiLCI3NjYyODUiLCI4MDc2OSIsbnVsbCxmYWxzZ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wietrze.malopolska.pl?mailpoet_router&amp;endpoint=track&amp;action=open&amp;data=WyI4NzAiLCI3NjYyODUiLCI4MDc2OSIsbnVsbCxmYWxzZV0"/>
                    <pic:cNvPicPr>
                      <a:picLocks noChangeAspect="1" noChangeArrowheads="1"/>
                    </pic:cNvPicPr>
                  </pic:nvPicPr>
                  <pic:blipFill>
                    <a:blip r:embed="rId21"/>
                    <a:srcRect/>
                    <a:stretch>
                      <a:fillRect/>
                    </a:stretch>
                  </pic:blipFill>
                  <pic:spPr bwMode="auto">
                    <a:xfrm>
                      <a:off x="0" y="0"/>
                      <a:ext cx="8890" cy="8890"/>
                    </a:xfrm>
                    <a:prstGeom prst="rect">
                      <a:avLst/>
                    </a:prstGeom>
                    <a:noFill/>
                    <a:ln w="9525">
                      <a:noFill/>
                      <a:miter lim="800000"/>
                      <a:headEnd/>
                      <a:tailEnd/>
                    </a:ln>
                  </pic:spPr>
                </pic:pic>
              </a:graphicData>
            </a:graphic>
          </wp:inline>
        </w:drawing>
      </w:r>
    </w:p>
    <w:sectPr w:rsidR="00D354B6" w:rsidSect="00D354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A43"/>
    <w:multiLevelType w:val="multilevel"/>
    <w:tmpl w:val="B60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A65B2"/>
    <w:multiLevelType w:val="multilevel"/>
    <w:tmpl w:val="34C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06503"/>
    <w:multiLevelType w:val="multilevel"/>
    <w:tmpl w:val="E3E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76240E"/>
    <w:rsid w:val="0076240E"/>
    <w:rsid w:val="00D354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4B6"/>
  </w:style>
  <w:style w:type="paragraph" w:styleId="Nagwek1">
    <w:name w:val="heading 1"/>
    <w:basedOn w:val="Normalny"/>
    <w:link w:val="Nagwek1Znak"/>
    <w:uiPriority w:val="9"/>
    <w:qFormat/>
    <w:rsid w:val="007624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76240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6240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240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76240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6240E"/>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76240E"/>
    <w:rPr>
      <w:color w:val="0000FF"/>
      <w:u w:val="single"/>
    </w:rPr>
  </w:style>
  <w:style w:type="paragraph" w:styleId="NormalnyWeb">
    <w:name w:val="Normal (Web)"/>
    <w:basedOn w:val="Normalny"/>
    <w:uiPriority w:val="99"/>
    <w:semiHidden/>
    <w:unhideWhenUsed/>
    <w:rsid w:val="007624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6240E"/>
    <w:rPr>
      <w:b/>
      <w:bCs/>
    </w:rPr>
  </w:style>
  <w:style w:type="paragraph" w:styleId="Tekstdymka">
    <w:name w:val="Balloon Text"/>
    <w:basedOn w:val="Normalny"/>
    <w:link w:val="TekstdymkaZnak"/>
    <w:uiPriority w:val="99"/>
    <w:semiHidden/>
    <w:unhideWhenUsed/>
    <w:rsid w:val="007624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2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788670">
      <w:bodyDiv w:val="1"/>
      <w:marLeft w:val="0"/>
      <w:marRight w:val="0"/>
      <w:marTop w:val="0"/>
      <w:marBottom w:val="0"/>
      <w:divBdr>
        <w:top w:val="none" w:sz="0" w:space="0" w:color="auto"/>
        <w:left w:val="none" w:sz="0" w:space="0" w:color="auto"/>
        <w:bottom w:val="none" w:sz="0" w:space="0" w:color="auto"/>
        <w:right w:val="none" w:sz="0" w:space="0" w:color="auto"/>
      </w:divBdr>
      <w:divsChild>
        <w:div w:id="1501044308">
          <w:marLeft w:val="0"/>
          <w:marRight w:val="0"/>
          <w:marTop w:val="0"/>
          <w:marBottom w:val="0"/>
          <w:divBdr>
            <w:top w:val="none" w:sz="0" w:space="0" w:color="auto"/>
            <w:left w:val="none" w:sz="0" w:space="0" w:color="auto"/>
            <w:bottom w:val="none" w:sz="0" w:space="0" w:color="auto"/>
            <w:right w:val="none" w:sz="0" w:space="0" w:color="auto"/>
          </w:divBdr>
        </w:div>
        <w:div w:id="646125450">
          <w:marLeft w:val="0"/>
          <w:marRight w:val="0"/>
          <w:marTop w:val="0"/>
          <w:marBottom w:val="0"/>
          <w:divBdr>
            <w:top w:val="none" w:sz="0" w:space="0" w:color="auto"/>
            <w:left w:val="none" w:sz="0" w:space="0" w:color="auto"/>
            <w:bottom w:val="none" w:sz="0" w:space="0" w:color="auto"/>
            <w:right w:val="none" w:sz="0" w:space="0" w:color="auto"/>
          </w:divBdr>
          <w:divsChild>
            <w:div w:id="4224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wietrze.malopolska.pl/jakosc-powietrza/" TargetMode="External"/><Relationship Id="rId13" Type="http://schemas.openxmlformats.org/officeDocument/2006/relationships/hyperlink" Target="https://powietrze.malopolska.pl?mailpoet_router&amp;endpoint=track&amp;action=click&amp;data=WyI4NzAiLCI3NjYyODUiLCI4MDc2OSIsIjVkNjFlNWE5MGIyMCIsZmFsc2Vd" TargetMode="External"/><Relationship Id="rId18" Type="http://schemas.openxmlformats.org/officeDocument/2006/relationships/hyperlink" Target="https://powietrze.malopolska.pl?mailpoet_router&amp;endpoint=track&amp;action=click&amp;data=WyI4NzAiLCI3NjYyODUiLCI4MDc2OSIsIjlkNzNjZWI3ZmRhMiIsZmFsc2Vd" TargetMode="External"/><Relationship Id="rId3" Type="http://schemas.openxmlformats.org/officeDocument/2006/relationships/settings" Target="settings.xml"/><Relationship Id="rId21" Type="http://schemas.openxmlformats.org/officeDocument/2006/relationships/image" Target="media/image5.gif"/><Relationship Id="rId7" Type="http://schemas.openxmlformats.org/officeDocument/2006/relationships/hyperlink" Target="https://powietrze.malopolska.pl?mailpoet_router&amp;endpoint=track&amp;action=click&amp;data=WyI4NzAiLCI3NjYyODUiLCI4MDc2OSIsIjkzYmQwZTI0YWNiMiIsZmFsc2Vd" TargetMode="External"/><Relationship Id="rId12" Type="http://schemas.openxmlformats.org/officeDocument/2006/relationships/hyperlink" Target="https://powietrze.malopolska.pl?mailpoet_router&amp;endpoint=track&amp;action=click&amp;data=WyI4NzAiLCI3NjYyODUiLCI4MDc2OSIsIjRlYTY5YzY2NDRkNSIsZmFsc2Vd"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owietrze.malopolska.pl/?mailpoet_router&amp;endpoint=track&amp;action=click&amp;data=WyI4NzAiLCI3NjYyODUiLCI4MDc2OSIsImIzZTk2NzU1MmU3ZiIsZmFsc2Vd" TargetMode="External"/><Relationship Id="rId20" Type="http://schemas.openxmlformats.org/officeDocument/2006/relationships/hyperlink" Target="https://powietrze.malopolska.pl?mailpoet_router&amp;endpoint=track&amp;action=click&amp;data=WyI4NzAiLCI3NjYyODUiLCI4MDc2OSIsIjlkNzNjZWI3ZmRhMiIsZmFsc2V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owietrze.malopolska.pl?mailpoet_router&amp;endpoint=track&amp;action=click&amp;data=WyI4NzAiLCI3NjYyODUiLCI4MDc2OSIsIjVhYzc1Njk5ODczMSIsZmFsc2Vd" TargetMode="External"/><Relationship Id="rId5" Type="http://schemas.openxmlformats.org/officeDocument/2006/relationships/hyperlink" Target="https://powietrze.malopolska.pl/?mailpoet_router&amp;endpoint=track&amp;action=click&amp;data=WyI4NzAiLCI3NjYyODUiLCI4MDc2OSIsIjU3ZjIwNmE2ZGJkZCIsZmFsc2Vd"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powietrze.malopolska.pl?mailpoet_router&amp;endpoint=track&amp;action=click&amp;data=WyI4NzAiLCI3NjYyODUiLCI4MDc2OSIsImM0NDQ1MjA0YjlkMSIsZmFsc2Vd" TargetMode="External"/><Relationship Id="rId19" Type="http://schemas.openxmlformats.org/officeDocument/2006/relationships/hyperlink" Target="https://powietrze.malopolska.pl?mailpoet_router&amp;endpoint=track&amp;action=click&amp;data=WyI4NzAiLCI3NjYyODUiLCI4MDc2OSIsImZiM2MxMWY3NWZhMiIsZmFsc2V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owietrze.malopolska.pl/?mailpoet_router&amp;endpoint=track&amp;action=click&amp;data=WyI4NzAiLCI3NjYyODUiLCI4MDc2OSIsIjUzYmE0MjBkMDBhMSIsZmFsc2Vd"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3398</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jnow1</dc:creator>
  <cp:lastModifiedBy>jnow1</cp:lastModifiedBy>
  <cp:revision>1</cp:revision>
  <dcterms:created xsi:type="dcterms:W3CDTF">2021-02-10T05:41:00Z</dcterms:created>
  <dcterms:modified xsi:type="dcterms:W3CDTF">2021-02-10T05:41:00Z</dcterms:modified>
</cp:coreProperties>
</file>